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FE09" w14:textId="77777777" w:rsidR="00EB090D" w:rsidRPr="000B5B2E" w:rsidRDefault="00EB090D" w:rsidP="00EB090D">
      <w:pPr>
        <w:jc w:val="center"/>
        <w:rPr>
          <w:b/>
          <w:bCs/>
        </w:rPr>
      </w:pPr>
      <w:r w:rsidRPr="000B5B2E">
        <w:rPr>
          <w:b/>
          <w:bCs/>
        </w:rPr>
        <w:t>Walnut Grove Homes Association</w:t>
      </w:r>
    </w:p>
    <w:p w14:paraId="15AB566B" w14:textId="77777777" w:rsidR="00EB090D" w:rsidRPr="000B5B2E" w:rsidRDefault="00EB090D" w:rsidP="00EB090D">
      <w:pPr>
        <w:jc w:val="center"/>
        <w:rPr>
          <w:b/>
          <w:bCs/>
        </w:rPr>
      </w:pPr>
      <w:r w:rsidRPr="000B5B2E">
        <w:rPr>
          <w:b/>
          <w:bCs/>
        </w:rPr>
        <w:t xml:space="preserve">Board of Directors Meeting </w:t>
      </w:r>
    </w:p>
    <w:p w14:paraId="691F14B8" w14:textId="70C9035A" w:rsidR="00EB090D" w:rsidRDefault="00C51E01" w:rsidP="00EB090D">
      <w:pPr>
        <w:jc w:val="center"/>
        <w:rPr>
          <w:b/>
          <w:bCs/>
        </w:rPr>
      </w:pPr>
      <w:r>
        <w:rPr>
          <w:b/>
          <w:bCs/>
        </w:rPr>
        <w:t>June 8</w:t>
      </w:r>
      <w:r w:rsidR="00EB090D" w:rsidRPr="000B5B2E">
        <w:rPr>
          <w:b/>
          <w:bCs/>
        </w:rPr>
        <w:t>, 2026</w:t>
      </w:r>
    </w:p>
    <w:p w14:paraId="23A6EEB7" w14:textId="4025FD5B" w:rsidR="00EB090D" w:rsidRDefault="00C51E01" w:rsidP="00EB090D">
      <w:pPr>
        <w:jc w:val="center"/>
        <w:rPr>
          <w:b/>
          <w:bCs/>
        </w:rPr>
      </w:pPr>
      <w:r>
        <w:rPr>
          <w:b/>
          <w:bCs/>
        </w:rPr>
        <w:t>10 Colony Circle (Morgans)</w:t>
      </w:r>
    </w:p>
    <w:p w14:paraId="5620A23E" w14:textId="77777777" w:rsidR="00EB090D" w:rsidRDefault="00EB090D" w:rsidP="00EB090D">
      <w:r>
        <w:tab/>
        <w:t>Charlie Morgan called the meeting to order at 7:05 p.m.  Present, in addition to Mr. Morgan, were the following Board members:</w:t>
      </w:r>
    </w:p>
    <w:p w14:paraId="3CFD1478" w14:textId="53E5F86F" w:rsidR="00EB090D" w:rsidRDefault="00EB090D" w:rsidP="006A5BB4">
      <w:pPr>
        <w:spacing w:after="0" w:line="240" w:lineRule="auto"/>
        <w:jc w:val="center"/>
      </w:pPr>
      <w:r>
        <w:t>Chris Delamarter</w:t>
      </w:r>
    </w:p>
    <w:p w14:paraId="0C6CD6A8" w14:textId="0F3BC665" w:rsidR="00EB090D" w:rsidRDefault="006A5BB4" w:rsidP="006A5BB4">
      <w:pPr>
        <w:spacing w:after="0" w:line="240" w:lineRule="auto"/>
        <w:ind w:left="3600"/>
      </w:pPr>
      <w:r>
        <w:t xml:space="preserve">    </w:t>
      </w:r>
      <w:r w:rsidR="00EB090D">
        <w:t>Debra Stuart</w:t>
      </w:r>
    </w:p>
    <w:p w14:paraId="46739CA2" w14:textId="562BCB27" w:rsidR="00EB090D" w:rsidRDefault="006A5BB4" w:rsidP="006A5BB4">
      <w:pPr>
        <w:spacing w:after="0" w:line="240" w:lineRule="auto"/>
        <w:ind w:left="2880" w:firstLine="720"/>
      </w:pPr>
      <w:r>
        <w:t xml:space="preserve">    </w:t>
      </w:r>
      <w:r w:rsidR="00EB090D">
        <w:t>Kim Grimmer</w:t>
      </w:r>
    </w:p>
    <w:p w14:paraId="21910B06" w14:textId="1A400606" w:rsidR="00C51E01" w:rsidRDefault="00C51E01" w:rsidP="00C51E01">
      <w:pPr>
        <w:spacing w:after="0" w:line="240" w:lineRule="auto"/>
      </w:pPr>
      <w:r>
        <w:t xml:space="preserve"> </w:t>
      </w:r>
      <w:r>
        <w:tab/>
      </w:r>
    </w:p>
    <w:p w14:paraId="4F3FE10A" w14:textId="242AB7D5" w:rsidR="00C51E01" w:rsidRDefault="00C51E01" w:rsidP="00C51E01">
      <w:pPr>
        <w:spacing w:after="0" w:line="240" w:lineRule="auto"/>
      </w:pPr>
      <w:r>
        <w:tab/>
        <w:t xml:space="preserve">This meeting was the second in a row where no quorum </w:t>
      </w:r>
      <w:r w:rsidR="009F2AEA">
        <w:t xml:space="preserve">existed at the beginning </w:t>
      </w:r>
      <w:r>
        <w:t xml:space="preserve">under the </w:t>
      </w:r>
      <w:hyperlink r:id="rId7" w:history="1">
        <w:r w:rsidRPr="00EB5630">
          <w:rPr>
            <w:rStyle w:val="Hyperlink"/>
          </w:rPr>
          <w:t>WGHA by-laws</w:t>
        </w:r>
      </w:hyperlink>
      <w:r w:rsidR="00EB5630">
        <w:t>, Article 6.4</w:t>
      </w:r>
      <w:r>
        <w:t xml:space="preserve">. A meeting on June 1, 2026, was cancelled and rescheduled to this night for the same reason.  After a </w:t>
      </w:r>
      <w:r w:rsidR="009F2AEA">
        <w:t>brief</w:t>
      </w:r>
      <w:r>
        <w:t xml:space="preserve"> delay, Paige Hawkins sent </w:t>
      </w:r>
      <w:r w:rsidR="009F2AEA">
        <w:t>Mr. Grimmer</w:t>
      </w:r>
      <w:r>
        <w:t xml:space="preserve"> a text giving Mr. Morgan </w:t>
      </w:r>
      <w:r w:rsidR="00D0323B">
        <w:t xml:space="preserve">her vote </w:t>
      </w:r>
      <w:r>
        <w:t xml:space="preserve">by proxy, </w:t>
      </w:r>
      <w:r w:rsidR="00EB5630">
        <w:t xml:space="preserve">under By-law </w:t>
      </w:r>
      <w:r w:rsidR="00922674">
        <w:t xml:space="preserve">6.4, Mr. Grimmer presented the text to the meeting, </w:t>
      </w:r>
      <w:r>
        <w:t>satisfying the quorum requirement.</w:t>
      </w:r>
      <w:r w:rsidR="00486F20">
        <w:t xml:space="preserve">  Mr. Goode arrived at the meeting at 7:30 p.m.</w:t>
      </w:r>
    </w:p>
    <w:p w14:paraId="5C4CD621" w14:textId="77777777" w:rsidR="00EB090D" w:rsidRDefault="00EB090D" w:rsidP="00EB090D">
      <w:pPr>
        <w:spacing w:after="0" w:line="240" w:lineRule="auto"/>
      </w:pPr>
    </w:p>
    <w:p w14:paraId="0ABFA3AE" w14:textId="49D3D8A7" w:rsidR="00EB090D" w:rsidRPr="009F2AEA" w:rsidRDefault="00EB090D" w:rsidP="00EB090D">
      <w:pPr>
        <w:spacing w:after="0" w:line="240" w:lineRule="auto"/>
        <w:rPr>
          <w:b/>
          <w:bCs/>
        </w:rPr>
      </w:pPr>
      <w:r>
        <w:tab/>
        <w:t xml:space="preserve">The </w:t>
      </w:r>
      <w:r w:rsidRPr="009E7CF8">
        <w:rPr>
          <w:b/>
          <w:bCs/>
        </w:rPr>
        <w:t xml:space="preserve">minutes of the </w:t>
      </w:r>
      <w:r w:rsidR="00C51E01">
        <w:rPr>
          <w:b/>
          <w:bCs/>
        </w:rPr>
        <w:t>April</w:t>
      </w:r>
      <w:r w:rsidRPr="009E7CF8">
        <w:rPr>
          <w:b/>
          <w:bCs/>
        </w:rPr>
        <w:t xml:space="preserve"> 2026 board meeting</w:t>
      </w:r>
      <w:r>
        <w:t xml:space="preserve"> were </w:t>
      </w:r>
      <w:r w:rsidR="00486F20">
        <w:t>unanimously approved after a motion by Deb Stuart, seconded by Chris Delamarte.</w:t>
      </w:r>
      <w:r>
        <w:t xml:space="preserve"> The</w:t>
      </w:r>
      <w:r w:rsidR="00922674">
        <w:t xml:space="preserve"> approved minutes</w:t>
      </w:r>
      <w:r>
        <w:t xml:space="preserve"> will </w:t>
      </w:r>
      <w:r w:rsidR="00486F20">
        <w:t xml:space="preserve">shortly </w:t>
      </w:r>
      <w:r>
        <w:t>go on the WGHA website.</w:t>
      </w:r>
    </w:p>
    <w:p w14:paraId="74F70F11" w14:textId="77777777" w:rsidR="00EB090D" w:rsidRPr="009F2AEA" w:rsidRDefault="00EB090D" w:rsidP="00EB090D">
      <w:pPr>
        <w:spacing w:after="0" w:line="240" w:lineRule="auto"/>
        <w:rPr>
          <w:b/>
          <w:bCs/>
        </w:rPr>
      </w:pPr>
    </w:p>
    <w:p w14:paraId="4509FC9B" w14:textId="34B1602D" w:rsidR="00EB090D" w:rsidRPr="009F2AEA" w:rsidRDefault="00EB090D" w:rsidP="009F2AEA">
      <w:pPr>
        <w:pStyle w:val="ListParagraph"/>
        <w:numPr>
          <w:ilvl w:val="0"/>
          <w:numId w:val="3"/>
        </w:numPr>
        <w:tabs>
          <w:tab w:val="left" w:pos="720"/>
        </w:tabs>
        <w:spacing w:after="0" w:line="240" w:lineRule="auto"/>
        <w:ind w:left="990" w:hanging="990"/>
        <w:rPr>
          <w:b/>
          <w:bCs/>
        </w:rPr>
      </w:pPr>
      <w:r w:rsidRPr="009F2AEA">
        <w:rPr>
          <w:b/>
          <w:bCs/>
        </w:rPr>
        <w:t>Committee Reports</w:t>
      </w:r>
    </w:p>
    <w:p w14:paraId="2B2CA2D9" w14:textId="77777777" w:rsidR="00EB090D" w:rsidRPr="009F2AEA" w:rsidRDefault="00EB090D" w:rsidP="00EB090D">
      <w:pPr>
        <w:spacing w:after="0" w:line="240" w:lineRule="auto"/>
        <w:rPr>
          <w:b/>
          <w:bCs/>
        </w:rPr>
      </w:pPr>
      <w:r w:rsidRPr="009F2AEA">
        <w:rPr>
          <w:b/>
          <w:bCs/>
        </w:rPr>
        <w:tab/>
      </w:r>
    </w:p>
    <w:p w14:paraId="6A701ED2" w14:textId="18D66C38" w:rsidR="00EB090D" w:rsidRDefault="00EB090D" w:rsidP="00EB090D">
      <w:pPr>
        <w:spacing w:after="0" w:line="240" w:lineRule="auto"/>
      </w:pPr>
      <w:r>
        <w:tab/>
      </w:r>
      <w:r w:rsidRPr="002D35BC">
        <w:rPr>
          <w:b/>
          <w:bCs/>
        </w:rPr>
        <w:t>President’s Report</w:t>
      </w:r>
      <w:r>
        <w:t>.</w:t>
      </w:r>
      <w:r w:rsidR="00486F20" w:rsidRPr="00486F20">
        <w:t xml:space="preserve"> </w:t>
      </w:r>
      <w:r w:rsidR="00486F20">
        <w:t>Mr. Morgan presented his report previously provided to the board. (Addendum B to the Agenda for the meeting.)</w:t>
      </w:r>
    </w:p>
    <w:p w14:paraId="71ECAD65" w14:textId="77777777" w:rsidR="00C51E01" w:rsidRDefault="00C51E01" w:rsidP="00EB090D">
      <w:pPr>
        <w:spacing w:after="0" w:line="240" w:lineRule="auto"/>
      </w:pPr>
    </w:p>
    <w:p w14:paraId="7CA4C164" w14:textId="77777777" w:rsidR="009F2AEA" w:rsidRDefault="002376E9" w:rsidP="00702F29">
      <w:pPr>
        <w:pStyle w:val="ListParagraph"/>
        <w:numPr>
          <w:ilvl w:val="0"/>
          <w:numId w:val="1"/>
        </w:numPr>
        <w:spacing w:after="0" w:line="240" w:lineRule="auto"/>
      </w:pPr>
      <w:r w:rsidRPr="002376E9">
        <w:rPr>
          <w:b/>
          <w:bCs/>
        </w:rPr>
        <w:t>Greenways</w:t>
      </w:r>
      <w:r>
        <w:t xml:space="preserve"> </w:t>
      </w:r>
      <w:r w:rsidR="006C698A" w:rsidRPr="006C698A">
        <w:rPr>
          <w:b/>
          <w:bCs/>
        </w:rPr>
        <w:t>and Woodlands Management</w:t>
      </w:r>
      <w:r w:rsidR="006C698A">
        <w:t xml:space="preserve"> </w:t>
      </w:r>
      <w:r>
        <w:t xml:space="preserve">-  The WGHA has no chair of the Greenways committee currently. </w:t>
      </w:r>
      <w:r w:rsidR="00C05A7E">
        <w:t xml:space="preserve">This is placing a burden on Mr. Morgan. </w:t>
      </w:r>
      <w:r w:rsidR="006C698A">
        <w:t>(He is currently performing the role of Association President, acting Treasurer and Acting Greenway’s Committee chair until a new Treasurer and Greenway Chair can be brought in to serve in those roles. Th</w:t>
      </w:r>
      <w:r w:rsidR="009F2AEA">
        <w:t>ese</w:t>
      </w:r>
      <w:r w:rsidR="006C698A">
        <w:t xml:space="preserve"> </w:t>
      </w:r>
      <w:r w:rsidR="009F2AEA">
        <w:t>multiple</w:t>
      </w:r>
      <w:r w:rsidR="006C698A">
        <w:t xml:space="preserve"> role</w:t>
      </w:r>
      <w:r w:rsidR="009F2AEA">
        <w:t>s and duties are</w:t>
      </w:r>
      <w:r w:rsidR="006C698A">
        <w:t xml:space="preserve"> not sustainable for Mr. Morgan.) </w:t>
      </w:r>
    </w:p>
    <w:p w14:paraId="1A138D96" w14:textId="77777777" w:rsidR="009F2AEA" w:rsidRDefault="009F2AEA" w:rsidP="009F2AEA">
      <w:pPr>
        <w:pStyle w:val="ListParagraph"/>
        <w:spacing w:after="0" w:line="240" w:lineRule="auto"/>
        <w:ind w:left="1080"/>
        <w:rPr>
          <w:b/>
          <w:bCs/>
        </w:rPr>
      </w:pPr>
    </w:p>
    <w:p w14:paraId="2A0B28E5" w14:textId="77777777" w:rsidR="009F2AEA" w:rsidRDefault="002376E9" w:rsidP="009F2AEA">
      <w:pPr>
        <w:pStyle w:val="ListParagraph"/>
        <w:spacing w:after="0" w:line="240" w:lineRule="auto"/>
        <w:ind w:left="1080"/>
      </w:pPr>
      <w:r>
        <w:t xml:space="preserve">Hayden McCann, who chaired the committee in years past, has moved from the neighborhood, taking with her some institutional knowledge as to restoring native species and addressing invasive species. </w:t>
      </w:r>
      <w:r w:rsidR="006C698A">
        <w:t xml:space="preserve">Before a May 12 meeting of the Greenway’s Committee, Ms. McCann </w:t>
      </w:r>
      <w:r w:rsidR="009F2AEA">
        <w:t>gave</w:t>
      </w:r>
      <w:r w:rsidR="00C05A7E">
        <w:t xml:space="preserve"> Mr. Morgan a detailed list of her thoughts on future projects and areas of woodland management and replacement of invasives with native plants.</w:t>
      </w:r>
      <w:r w:rsidR="006C698A">
        <w:t xml:space="preserve">  </w:t>
      </w:r>
    </w:p>
    <w:p w14:paraId="1216B481" w14:textId="77777777" w:rsidR="009F2AEA" w:rsidRDefault="009F2AEA" w:rsidP="009F2AEA">
      <w:pPr>
        <w:pStyle w:val="ListParagraph"/>
        <w:spacing w:after="0" w:line="240" w:lineRule="auto"/>
        <w:ind w:left="1080"/>
      </w:pPr>
    </w:p>
    <w:p w14:paraId="7BF15CC3" w14:textId="77777777" w:rsidR="009F2AEA" w:rsidRDefault="006C698A" w:rsidP="009F2AEA">
      <w:pPr>
        <w:pStyle w:val="ListParagraph"/>
        <w:spacing w:after="0" w:line="240" w:lineRule="auto"/>
        <w:ind w:left="1080"/>
      </w:pPr>
      <w:r>
        <w:lastRenderedPageBreak/>
        <w:t xml:space="preserve">Despite the lack of a current chair for Greenways, </w:t>
      </w:r>
      <w:r w:rsidR="002376E9">
        <w:t xml:space="preserve">Monthly Saturday morning workdays are currently still being held, but attendance is light, generally only the same four of five neighbors each month.  </w:t>
      </w:r>
    </w:p>
    <w:p w14:paraId="63178B04" w14:textId="77777777" w:rsidR="009F2AEA" w:rsidRDefault="009F2AEA" w:rsidP="009F2AEA">
      <w:pPr>
        <w:pStyle w:val="ListParagraph"/>
        <w:spacing w:after="0" w:line="240" w:lineRule="auto"/>
        <w:ind w:left="1080"/>
      </w:pPr>
    </w:p>
    <w:p w14:paraId="53306D05" w14:textId="77777777" w:rsidR="009F2AEA" w:rsidRDefault="00C05A7E" w:rsidP="009F2AEA">
      <w:pPr>
        <w:pStyle w:val="ListParagraph"/>
        <w:spacing w:after="0" w:line="240" w:lineRule="auto"/>
        <w:ind w:left="1080"/>
      </w:pPr>
      <w:r>
        <w:t xml:space="preserve">Mr. Morgan covered the </w:t>
      </w:r>
      <w:r w:rsidR="006C698A">
        <w:t xml:space="preserve">other </w:t>
      </w:r>
      <w:r>
        <w:t>descriptions of Greenway activities described in the President’s Report</w:t>
      </w:r>
      <w:r w:rsidR="006C698A">
        <w:t xml:space="preserve">, scheduling Ash tree treatment by Arbor Systems and the beautification project around the Walnut Grove sign in the southeast corner of Walnut Grove Park.  </w:t>
      </w:r>
    </w:p>
    <w:p w14:paraId="58E661B8" w14:textId="77777777" w:rsidR="009F2AEA" w:rsidRDefault="009F2AEA" w:rsidP="009F2AEA">
      <w:pPr>
        <w:pStyle w:val="ListParagraph"/>
        <w:spacing w:after="0" w:line="240" w:lineRule="auto"/>
        <w:ind w:left="1080"/>
      </w:pPr>
    </w:p>
    <w:p w14:paraId="266E06F1" w14:textId="2D12A18E" w:rsidR="002376E9" w:rsidRDefault="006C698A" w:rsidP="009F2AEA">
      <w:pPr>
        <w:pStyle w:val="ListParagraph"/>
        <w:spacing w:after="0" w:line="240" w:lineRule="auto"/>
        <w:ind w:left="1080"/>
      </w:pPr>
      <w:r>
        <w:t xml:space="preserve">Mr. Morgan also described the process by which he hired a forester to remove a massive </w:t>
      </w:r>
      <w:r w:rsidR="0045537B">
        <w:t xml:space="preserve">tree </w:t>
      </w:r>
      <w:r>
        <w:t xml:space="preserve">branch that had fallen onto a Greenway </w:t>
      </w:r>
      <w:r w:rsidR="0045537B">
        <w:t xml:space="preserve">B </w:t>
      </w:r>
      <w:r>
        <w:t xml:space="preserve">Path </w:t>
      </w:r>
      <w:r w:rsidR="0045537B">
        <w:t>and into his yard during a recent storm. Arbor Systems was looking for $1500 to remove the branch.  Mr. Morgan contacted two other arborists</w:t>
      </w:r>
      <w:r w:rsidR="009F2AEA">
        <w:t>, Boley and Williams Tree Service</w:t>
      </w:r>
      <w:r w:rsidR="0045537B">
        <w:t xml:space="preserve"> and eventually got the cost down to $750.00.  </w:t>
      </w:r>
      <w:r w:rsidR="009F2AEA">
        <w:t>Williams came right in and t</w:t>
      </w:r>
      <w:r w:rsidR="0045537B">
        <w:t xml:space="preserve">he branch </w:t>
      </w:r>
      <w:proofErr w:type="gramStart"/>
      <w:r w:rsidR="0045537B">
        <w:t>is</w:t>
      </w:r>
      <w:proofErr w:type="gramEnd"/>
      <w:r w:rsidR="0045537B">
        <w:t xml:space="preserve"> now gone.</w:t>
      </w:r>
      <w:r w:rsidR="0045537B">
        <w:tab/>
      </w:r>
    </w:p>
    <w:p w14:paraId="39F53872" w14:textId="77777777" w:rsidR="006C698A" w:rsidRPr="002376E9" w:rsidRDefault="006C698A" w:rsidP="0045537B">
      <w:pPr>
        <w:pStyle w:val="ListParagraph"/>
        <w:spacing w:after="0" w:line="240" w:lineRule="auto"/>
        <w:ind w:left="1080"/>
      </w:pPr>
    </w:p>
    <w:p w14:paraId="0DB2D4B3" w14:textId="698F9886" w:rsidR="00702F29" w:rsidRDefault="00C51E01" w:rsidP="00702F29">
      <w:pPr>
        <w:pStyle w:val="ListParagraph"/>
        <w:numPr>
          <w:ilvl w:val="0"/>
          <w:numId w:val="1"/>
        </w:numPr>
        <w:spacing w:after="0" w:line="240" w:lineRule="auto"/>
      </w:pPr>
      <w:r w:rsidRPr="00C51E01">
        <w:rPr>
          <w:b/>
          <w:bCs/>
        </w:rPr>
        <w:t>Neighborhood Directory</w:t>
      </w:r>
      <w:r>
        <w:rPr>
          <w:b/>
          <w:bCs/>
        </w:rPr>
        <w:t xml:space="preserve"> – </w:t>
      </w:r>
      <w:r>
        <w:t>This is the year for distributing a new biennial neighborhood directory.  This raised several logistical issues</w:t>
      </w:r>
      <w:r w:rsidR="00702F29">
        <w:t xml:space="preserve"> discussed at the meeting</w:t>
      </w:r>
      <w:r>
        <w:t xml:space="preserve">.  First is the </w:t>
      </w:r>
      <w:r w:rsidRPr="009F2AEA">
        <w:rPr>
          <w:b/>
          <w:bCs/>
        </w:rPr>
        <w:t>updating of the information</w:t>
      </w:r>
      <w:r>
        <w:t xml:space="preserve"> in it </w:t>
      </w:r>
      <w:r w:rsidRPr="009F2AEA">
        <w:rPr>
          <w:b/>
          <w:bCs/>
        </w:rPr>
        <w:t>to reflect</w:t>
      </w:r>
      <w:r>
        <w:t xml:space="preserve"> </w:t>
      </w:r>
      <w:r w:rsidRPr="009F2AEA">
        <w:rPr>
          <w:b/>
          <w:bCs/>
        </w:rPr>
        <w:t>new neighbors</w:t>
      </w:r>
      <w:r>
        <w:t xml:space="preserve"> who have moved in since the last directory was published.  This requires identifying the new neighbors and soliciting them for whether they wish to appear in the directory and, if so, for their contact information.  Second is </w:t>
      </w:r>
      <w:r w:rsidRPr="009F2AEA">
        <w:rPr>
          <w:b/>
          <w:bCs/>
        </w:rPr>
        <w:t xml:space="preserve">checking with existing listees to make sure no contact </w:t>
      </w:r>
      <w:r w:rsidR="00702F29" w:rsidRPr="009F2AEA">
        <w:rPr>
          <w:b/>
          <w:bCs/>
        </w:rPr>
        <w:t>information</w:t>
      </w:r>
      <w:r w:rsidRPr="009F2AEA">
        <w:rPr>
          <w:b/>
          <w:bCs/>
        </w:rPr>
        <w:t xml:space="preserve"> has changed</w:t>
      </w:r>
      <w:r>
        <w:t>.</w:t>
      </w:r>
      <w:r w:rsidR="00702F29">
        <w:t xml:space="preserve">  Third is whether to </w:t>
      </w:r>
      <w:r w:rsidR="00702F29" w:rsidRPr="009F2AEA">
        <w:rPr>
          <w:b/>
          <w:bCs/>
        </w:rPr>
        <w:t>distribute the new directory by a printed copy</w:t>
      </w:r>
      <w:r w:rsidR="00702F29">
        <w:t xml:space="preserve"> as in years past, </w:t>
      </w:r>
      <w:r w:rsidR="00702F29" w:rsidRPr="009F2AEA">
        <w:rPr>
          <w:b/>
          <w:bCs/>
        </w:rPr>
        <w:t xml:space="preserve">or </w:t>
      </w:r>
      <w:r w:rsidR="00702F29" w:rsidRPr="009F2AEA">
        <w:t xml:space="preserve">to </w:t>
      </w:r>
      <w:r w:rsidR="00702F29" w:rsidRPr="009F2AEA">
        <w:rPr>
          <w:b/>
          <w:bCs/>
        </w:rPr>
        <w:t>shift to distributing it electronically</w:t>
      </w:r>
      <w:r w:rsidR="00702F29">
        <w:t xml:space="preserve"> to all households.  Fourth is if we continue distributing hard copies</w:t>
      </w:r>
      <w:r w:rsidR="009F2AEA">
        <w:t xml:space="preserve"> (i.e., a booklet directory) </w:t>
      </w:r>
      <w:r w:rsidR="00702F29">
        <w:t xml:space="preserve">, the </w:t>
      </w:r>
      <w:r w:rsidR="00702F29" w:rsidRPr="009F2AEA">
        <w:rPr>
          <w:b/>
          <w:bCs/>
        </w:rPr>
        <w:t>need to solicit advertisers</w:t>
      </w:r>
      <w:r w:rsidR="00702F29">
        <w:t xml:space="preserve"> as in years past to fully </w:t>
      </w:r>
      <w:r w:rsidR="00942ADC">
        <w:t xml:space="preserve">or partially </w:t>
      </w:r>
      <w:r w:rsidR="00702F29">
        <w:t>defray the printing costs. Fifth is the best way to economically distribute any new printed (small booklet style) directory to the homeowners.  In years past the block captains were a useful source for solving for the first, second and fifth issue above.</w:t>
      </w:r>
      <w:r w:rsidR="00702F29">
        <w:rPr>
          <w:b/>
          <w:bCs/>
        </w:rPr>
        <w:t xml:space="preserve">  </w:t>
      </w:r>
      <w:r w:rsidR="00702F29" w:rsidRPr="00702F29">
        <w:t>U</w:t>
      </w:r>
      <w:r w:rsidR="00702F29">
        <w:t xml:space="preserve">nfortunately, the block captain network is not functioning </w:t>
      </w:r>
      <w:r w:rsidR="00EB5630">
        <w:t xml:space="preserve">particularly </w:t>
      </w:r>
      <w:r w:rsidR="00702F29">
        <w:t xml:space="preserve">well right now.  There are at least four of the prior block captain areas without a current block captain and there may be </w:t>
      </w:r>
      <w:r w:rsidR="00EB5630">
        <w:t xml:space="preserve">even </w:t>
      </w:r>
      <w:r w:rsidR="00702F29">
        <w:t>more. Mr. Delamarter said his emails to the block captain are sometimes not acknowledged, so he isn’t sure if this vacancy problem isn’t more pronounced.</w:t>
      </w:r>
      <w:r w:rsidR="00942ADC">
        <w:t xml:space="preserve">  </w:t>
      </w:r>
      <w:r w:rsidR="00EB5630">
        <w:t>Dr.</w:t>
      </w:r>
      <w:r w:rsidR="00942ADC">
        <w:t xml:space="preserve"> Stuart said she was covering some 40 homes up and down Walnut Grove Drive because of </w:t>
      </w:r>
      <w:r w:rsidR="00EB5630">
        <w:t xml:space="preserve">a block captain </w:t>
      </w:r>
      <w:r w:rsidR="00942ADC">
        <w:t>vacanc</w:t>
      </w:r>
      <w:r w:rsidR="00EB5630">
        <w:t>y or vacanc</w:t>
      </w:r>
      <w:r w:rsidR="00942ADC">
        <w:t xml:space="preserve">ies.  </w:t>
      </w:r>
      <w:r w:rsidR="00EB5630">
        <w:t>Gather</w:t>
      </w:r>
      <w:r w:rsidR="00942ADC">
        <w:t xml:space="preserve">ing the information for the new directory may need to await reinvigoration of the block captain system.  </w:t>
      </w:r>
      <w:r w:rsidR="00486F20">
        <w:t xml:space="preserve">A blast email could be sent to all members of the Association containing a PDF of the current directory to ask for any edits owners might desire, but many emails aren’t getting attention by owners or </w:t>
      </w:r>
      <w:r w:rsidR="00EB5630">
        <w:t xml:space="preserve">may </w:t>
      </w:r>
      <w:r w:rsidR="00486F20">
        <w:t xml:space="preserve">land in spam folders. </w:t>
      </w:r>
      <w:r w:rsidR="00942ADC">
        <w:t xml:space="preserve">An alternative </w:t>
      </w:r>
      <w:r w:rsidR="00486F20">
        <w:t xml:space="preserve">to relying on the block captain system </w:t>
      </w:r>
      <w:r w:rsidR="00942ADC">
        <w:t xml:space="preserve">may be to rely on existing email chain groups informally set up by neighbors to communicate with one another on a particular street or circle to put together their street’s information on new neighbors and contact information </w:t>
      </w:r>
      <w:r w:rsidR="00942ADC">
        <w:lastRenderedPageBreak/>
        <w:t>and submit it to the director or person who will be constructing the new directory. As to the other two remaining issues there was no consensus.  Charlie Morgan said distributing the directory digitally was consistent with more folks’ current communication practice, would save having to solicit advertisers</w:t>
      </w:r>
      <w:r w:rsidR="00922674">
        <w:t xml:space="preserve"> to defray the printing costs</w:t>
      </w:r>
      <w:r w:rsidR="00942ADC">
        <w:t>, and solve</w:t>
      </w:r>
      <w:r w:rsidR="00486F20">
        <w:t>d</w:t>
      </w:r>
      <w:r w:rsidR="00942ADC">
        <w:t xml:space="preserve"> the issue of the final distribution of the directory.  There was </w:t>
      </w:r>
      <w:r w:rsidR="00EB5630">
        <w:t xml:space="preserve">a </w:t>
      </w:r>
      <w:r w:rsidR="00942ADC">
        <w:t>brief discussion of the time and energy needed to track down advertisers</w:t>
      </w:r>
      <w:r w:rsidR="00486F20">
        <w:t xml:space="preserve"> if the directory was printed</w:t>
      </w:r>
      <w:r w:rsidR="00942ADC">
        <w:t>. No final decisions were reached on any of these issues.</w:t>
      </w:r>
      <w:r w:rsidR="00486F20">
        <w:t xml:space="preserve">  While August</w:t>
      </w:r>
      <w:r w:rsidR="00EB5630">
        <w:t xml:space="preserve"> 1st </w:t>
      </w:r>
      <w:r w:rsidR="00486F20">
        <w:t>of this year had been a loose deadline for issuing a new directory, this timeline may have to slide into later in the year.</w:t>
      </w:r>
    </w:p>
    <w:p w14:paraId="62581CF9" w14:textId="77777777" w:rsidR="00EB5630" w:rsidRDefault="00EB5630" w:rsidP="00EB5630">
      <w:pPr>
        <w:pStyle w:val="ListParagraph"/>
        <w:spacing w:after="0" w:line="240" w:lineRule="auto"/>
        <w:ind w:left="1080"/>
      </w:pPr>
    </w:p>
    <w:p w14:paraId="5D266A78" w14:textId="79CC7064" w:rsidR="002B22E1" w:rsidRDefault="00CC6A96" w:rsidP="00922674">
      <w:pPr>
        <w:pStyle w:val="ListParagraph"/>
        <w:numPr>
          <w:ilvl w:val="0"/>
          <w:numId w:val="1"/>
        </w:numPr>
        <w:spacing w:after="0" w:line="240" w:lineRule="auto"/>
      </w:pPr>
      <w:r>
        <w:rPr>
          <w:b/>
          <w:bCs/>
        </w:rPr>
        <w:t xml:space="preserve">Communication and </w:t>
      </w:r>
      <w:r w:rsidR="0045537B">
        <w:rPr>
          <w:b/>
          <w:bCs/>
        </w:rPr>
        <w:t>Website</w:t>
      </w:r>
      <w:r w:rsidR="00922674">
        <w:rPr>
          <w:b/>
          <w:bCs/>
        </w:rPr>
        <w:t xml:space="preserve"> - </w:t>
      </w:r>
      <w:r w:rsidR="002B22E1">
        <w:t xml:space="preserve">Mr. Morgan wants to revitalize the </w:t>
      </w:r>
      <w:r w:rsidR="00EB5630">
        <w:t xml:space="preserve">neighborhood </w:t>
      </w:r>
      <w:r w:rsidR="002B22E1">
        <w:t xml:space="preserve">newsletter </w:t>
      </w:r>
      <w:r w:rsidR="00EB5630">
        <w:t xml:space="preserve">as a </w:t>
      </w:r>
      <w:r w:rsidR="002B22E1">
        <w:t>means of communicating with homeowners. There was a discussion about whether it is desirable to have the newsletter be printed</w:t>
      </w:r>
      <w:r w:rsidR="00922674">
        <w:t xml:space="preserve"> for distribution by block captains,</w:t>
      </w:r>
      <w:r w:rsidR="002B22E1">
        <w:t xml:space="preserve"> be </w:t>
      </w:r>
      <w:proofErr w:type="gramStart"/>
      <w:r w:rsidR="002B22E1">
        <w:t>distribute</w:t>
      </w:r>
      <w:proofErr w:type="gramEnd"/>
      <w:r w:rsidR="002B22E1">
        <w:t xml:space="preserve"> digitally by email, or both.  This led into a discussion about how articles to appear in the new</w:t>
      </w:r>
      <w:r w:rsidR="00EB5630">
        <w:t>s</w:t>
      </w:r>
      <w:r w:rsidR="002B22E1">
        <w:t xml:space="preserve">letters could be solicited </w:t>
      </w:r>
      <w:proofErr w:type="gramStart"/>
      <w:r w:rsidR="002B22E1">
        <w:t>from</w:t>
      </w:r>
      <w:proofErr w:type="gramEnd"/>
      <w:r w:rsidR="002B22E1">
        <w:t xml:space="preserve"> homeowners and other sources. </w:t>
      </w:r>
      <w:r w:rsidR="00EB5630">
        <w:t xml:space="preserve">Examples of past newsletters are available on the Association website, </w:t>
      </w:r>
      <w:hyperlink r:id="rId8" w:history="1">
        <w:r w:rsidR="00EB5630" w:rsidRPr="00EB5630">
          <w:rPr>
            <w:rStyle w:val="Hyperlink"/>
          </w:rPr>
          <w:t>here</w:t>
        </w:r>
      </w:hyperlink>
      <w:r w:rsidR="00EB5630">
        <w:t>.</w:t>
      </w:r>
    </w:p>
    <w:p w14:paraId="2100707A" w14:textId="77777777" w:rsidR="002B22E1" w:rsidRDefault="002B22E1" w:rsidP="002B22E1">
      <w:pPr>
        <w:pStyle w:val="ListParagraph"/>
        <w:spacing w:after="0" w:line="240" w:lineRule="auto"/>
        <w:ind w:left="1080"/>
        <w:rPr>
          <w:b/>
          <w:bCs/>
        </w:rPr>
      </w:pPr>
    </w:p>
    <w:p w14:paraId="376026D1" w14:textId="77777777" w:rsidR="00922674" w:rsidRDefault="002B22E1" w:rsidP="002B22E1">
      <w:pPr>
        <w:pStyle w:val="ListParagraph"/>
        <w:spacing w:after="0" w:line="240" w:lineRule="auto"/>
        <w:ind w:left="1080"/>
      </w:pPr>
      <w:r w:rsidRPr="002B22E1">
        <w:t>Mr. Morgan</w:t>
      </w:r>
      <w:r>
        <w:rPr>
          <w:b/>
          <w:bCs/>
        </w:rPr>
        <w:t xml:space="preserve"> </w:t>
      </w:r>
      <w:r w:rsidR="0045537B">
        <w:t xml:space="preserve">led a brief discussion about how </w:t>
      </w:r>
      <w:r>
        <w:t xml:space="preserve">he felt </w:t>
      </w:r>
      <w:r w:rsidR="0045537B">
        <w:t xml:space="preserve">the Association’s website ought to be used, and who </w:t>
      </w:r>
      <w:r>
        <w:t>might be best to</w:t>
      </w:r>
      <w:r w:rsidR="0045537B">
        <w:t xml:space="preserve"> be principally responsible for maintaining it.  The alternatives were to use it just to convey the most important information about WGHA governance ( Amended Covenants, Bylaws, ACC Rules, Board members and block captains) or expand it to be more inclusive of news</w:t>
      </w:r>
      <w:r w:rsidR="00CC6A96">
        <w:t xml:space="preserve"> type </w:t>
      </w:r>
      <w:r w:rsidR="0045537B">
        <w:t>items</w:t>
      </w:r>
      <w:r w:rsidR="00CC6A96">
        <w:t xml:space="preserve"> (</w:t>
      </w:r>
      <w:r w:rsidR="0045537B">
        <w:t xml:space="preserve">upcoming events, </w:t>
      </w:r>
      <w:r w:rsidR="00922674">
        <w:t xml:space="preserve">reports on </w:t>
      </w:r>
      <w:r w:rsidR="0045537B">
        <w:t xml:space="preserve">past social events, </w:t>
      </w:r>
      <w:r w:rsidR="00922674">
        <w:t>C</w:t>
      </w:r>
      <w:r w:rsidR="00CC6A96">
        <w:t xml:space="preserve">ity </w:t>
      </w:r>
      <w:r w:rsidR="00922674">
        <w:t xml:space="preserve">of Madison </w:t>
      </w:r>
      <w:r w:rsidR="00CC6A96">
        <w:t xml:space="preserve">news, </w:t>
      </w:r>
      <w:r w:rsidR="00922674">
        <w:t xml:space="preserve">details on </w:t>
      </w:r>
      <w:r w:rsidR="00CC6A96">
        <w:t>new homeowners</w:t>
      </w:r>
      <w:r w:rsidR="00922674">
        <w:t xml:space="preserve"> (including possibly profiles)</w:t>
      </w:r>
      <w:r w:rsidR="00CC6A96">
        <w:t xml:space="preserve">, teenager seeking lawn maintenance or babysitting gigs.)  </w:t>
      </w:r>
    </w:p>
    <w:p w14:paraId="57FB9332" w14:textId="77777777" w:rsidR="00922674" w:rsidRDefault="00922674" w:rsidP="002B22E1">
      <w:pPr>
        <w:pStyle w:val="ListParagraph"/>
        <w:spacing w:after="0" w:line="240" w:lineRule="auto"/>
        <w:ind w:left="1080"/>
      </w:pPr>
    </w:p>
    <w:p w14:paraId="69DB623A" w14:textId="77777777" w:rsidR="00922674" w:rsidRDefault="00CC6A96" w:rsidP="002B22E1">
      <w:pPr>
        <w:pStyle w:val="ListParagraph"/>
        <w:spacing w:after="0" w:line="240" w:lineRule="auto"/>
        <w:ind w:left="1080"/>
      </w:pPr>
      <w:r>
        <w:t xml:space="preserve">Mr. Grimmer favored posting notices of Board meetings </w:t>
      </w:r>
      <w:r w:rsidR="00922674">
        <w:t xml:space="preserve">on the website </w:t>
      </w:r>
      <w:r>
        <w:t xml:space="preserve">a week in advance, to include agenda and committee reports, then to promptly post draft and final minutes of the meetings, so any neighbors who wanted to see what the board was doing could do so.  </w:t>
      </w:r>
    </w:p>
    <w:p w14:paraId="5A630A6C" w14:textId="77777777" w:rsidR="00922674" w:rsidRDefault="00922674" w:rsidP="002B22E1">
      <w:pPr>
        <w:pStyle w:val="ListParagraph"/>
        <w:spacing w:after="0" w:line="240" w:lineRule="auto"/>
        <w:ind w:left="1080"/>
      </w:pPr>
    </w:p>
    <w:p w14:paraId="072B638C" w14:textId="20543ADE" w:rsidR="002B22E1" w:rsidRDefault="00CC6A96" w:rsidP="002B22E1">
      <w:pPr>
        <w:pStyle w:val="ListParagraph"/>
        <w:spacing w:after="0" w:line="240" w:lineRule="auto"/>
        <w:ind w:left="1080"/>
      </w:pPr>
      <w:r>
        <w:t xml:space="preserve">Mr. Morgan and Mr. Goode will discuss the website </w:t>
      </w:r>
      <w:proofErr w:type="gramStart"/>
      <w:r>
        <w:t>in the near future</w:t>
      </w:r>
      <w:proofErr w:type="gramEnd"/>
      <w:r>
        <w:t xml:space="preserve"> and its potential usefulness to enhance communications.  Mr. Grimmer will be meeting with Liz Fenster to try to clarify the way to post documents, JPEGs and other media onto the website to make it more useful, and how to take them down when their useful life is over.  There was brief discussion led by Mr. Delamarter about the possibility of supplementing the website with social media sites on Facebook or </w:t>
      </w:r>
      <w:proofErr w:type="gramStart"/>
      <w:r>
        <w:t>Next Door</w:t>
      </w:r>
      <w:proofErr w:type="gramEnd"/>
      <w:r>
        <w:t xml:space="preserve"> Neighbor.</w:t>
      </w:r>
    </w:p>
    <w:p w14:paraId="530AC790" w14:textId="77777777" w:rsidR="00922674" w:rsidRDefault="00922674" w:rsidP="002B22E1">
      <w:pPr>
        <w:pStyle w:val="ListParagraph"/>
        <w:spacing w:after="0" w:line="240" w:lineRule="auto"/>
        <w:ind w:left="1080"/>
      </w:pPr>
    </w:p>
    <w:p w14:paraId="43A9999B" w14:textId="77777777" w:rsidR="00A155DC" w:rsidRDefault="00A155DC" w:rsidP="00A155DC">
      <w:pPr>
        <w:pStyle w:val="ListParagraph"/>
        <w:spacing w:after="0" w:line="240" w:lineRule="auto"/>
        <w:ind w:left="1080"/>
      </w:pPr>
    </w:p>
    <w:p w14:paraId="31BD90CB" w14:textId="719814DC" w:rsidR="00EB090D" w:rsidRDefault="002B22E1" w:rsidP="00A155DC">
      <w:pPr>
        <w:pStyle w:val="ListParagraph"/>
        <w:spacing w:after="0" w:line="240" w:lineRule="auto"/>
        <w:ind w:left="1080"/>
      </w:pPr>
      <w:r>
        <w:t>Mr. Morgan</w:t>
      </w:r>
      <w:r w:rsidR="00D0323B">
        <w:t xml:space="preserve"> reiterated his call for other board members to step up and take on</w:t>
      </w:r>
      <w:r w:rsidR="00A155DC">
        <w:t xml:space="preserve"> </w:t>
      </w:r>
      <w:r w:rsidR="00D0323B">
        <w:t xml:space="preserve"> the jobs of Greenway’s Chair and Treasurer.  Mr. Swisher agreed in the April meeting to serve as a Co-chair of Greenways but we still need another Co-chair. </w:t>
      </w:r>
      <w:r w:rsidR="00D0323B">
        <w:lastRenderedPageBreak/>
        <w:t>Mick Casey is in the process of selling his residence and moving from WGHA, and we need someone to take over the Treasurer’s role from him.</w:t>
      </w:r>
      <w:r w:rsidR="00A155DC">
        <w:t xml:space="preserve"> </w:t>
      </w:r>
    </w:p>
    <w:p w14:paraId="69F6E0DF" w14:textId="77777777" w:rsidR="00D0323B" w:rsidRDefault="00D0323B" w:rsidP="00D0323B">
      <w:pPr>
        <w:pStyle w:val="ListParagraph"/>
        <w:spacing w:after="0" w:line="240" w:lineRule="auto"/>
        <w:ind w:left="1080"/>
      </w:pPr>
    </w:p>
    <w:p w14:paraId="50689A01" w14:textId="50763786" w:rsidR="00EB090D" w:rsidRDefault="00EB090D" w:rsidP="00EB090D">
      <w:pPr>
        <w:spacing w:after="0" w:line="240" w:lineRule="auto"/>
        <w:ind w:firstLine="720"/>
        <w:rPr>
          <w:b/>
          <w:bCs/>
        </w:rPr>
      </w:pPr>
      <w:r w:rsidRPr="000A00AD">
        <w:rPr>
          <w:b/>
          <w:bCs/>
        </w:rPr>
        <w:t>Treasurer</w:t>
      </w:r>
      <w:r w:rsidR="00922674">
        <w:rPr>
          <w:b/>
          <w:bCs/>
        </w:rPr>
        <w:t>’s</w:t>
      </w:r>
      <w:r w:rsidRPr="000A00AD">
        <w:rPr>
          <w:b/>
          <w:bCs/>
        </w:rPr>
        <w:t xml:space="preserve"> Report</w:t>
      </w:r>
    </w:p>
    <w:p w14:paraId="57E90588" w14:textId="77777777" w:rsidR="00EB090D" w:rsidRDefault="00EB090D" w:rsidP="00EB090D">
      <w:pPr>
        <w:spacing w:after="0" w:line="240" w:lineRule="auto"/>
        <w:ind w:firstLine="720"/>
        <w:rPr>
          <w:b/>
          <w:bCs/>
        </w:rPr>
      </w:pPr>
    </w:p>
    <w:p w14:paraId="3D45F13C" w14:textId="77777777" w:rsidR="009C5106" w:rsidRDefault="00D0323B" w:rsidP="00EB090D">
      <w:pPr>
        <w:spacing w:after="0" w:line="240" w:lineRule="auto"/>
        <w:ind w:firstLine="720"/>
      </w:pPr>
      <w:r>
        <w:t xml:space="preserve">Mr. Morgan presented the treasurer’s report as interim (read temporary) Treasurer. (Addendum C to the Agenda for the meeting.)  </w:t>
      </w:r>
      <w:r w:rsidR="00EB090D">
        <w:t xml:space="preserve"> </w:t>
      </w:r>
      <w:r>
        <w:t xml:space="preserve">There was a discussion of how the Association was losing money unnecessarily due to PayPal payments.  </w:t>
      </w:r>
    </w:p>
    <w:p w14:paraId="462D6E46" w14:textId="77777777" w:rsidR="009C5106" w:rsidRDefault="009C5106" w:rsidP="00EB090D">
      <w:pPr>
        <w:spacing w:after="0" w:line="240" w:lineRule="auto"/>
        <w:ind w:firstLine="720"/>
      </w:pPr>
    </w:p>
    <w:p w14:paraId="1EDBC78F" w14:textId="77777777" w:rsidR="009C5106" w:rsidRDefault="00D0323B" w:rsidP="00EB090D">
      <w:pPr>
        <w:spacing w:after="0" w:line="240" w:lineRule="auto"/>
        <w:ind w:firstLine="720"/>
      </w:pPr>
      <w:r>
        <w:t xml:space="preserve">Mr. Morgan </w:t>
      </w:r>
      <w:r w:rsidR="00922674">
        <w:t xml:space="preserve">said </w:t>
      </w:r>
      <w:r>
        <w:t xml:space="preserve">that a few homeowners, when contacted </w:t>
      </w:r>
      <w:r w:rsidR="00922674">
        <w:t xml:space="preserve">by him </w:t>
      </w:r>
      <w:r>
        <w:t xml:space="preserve">about outstanding dues, told him they had never gotten any notice </w:t>
      </w:r>
      <w:r w:rsidR="00A155DC">
        <w:t xml:space="preserve">by email </w:t>
      </w:r>
      <w:r>
        <w:t xml:space="preserve">of the dues being assessed or due. </w:t>
      </w:r>
      <w:r w:rsidR="00A155DC">
        <w:t xml:space="preserve"> </w:t>
      </w:r>
    </w:p>
    <w:p w14:paraId="019D8CD4" w14:textId="77777777" w:rsidR="009C5106" w:rsidRDefault="009C5106" w:rsidP="00EB090D">
      <w:pPr>
        <w:spacing w:after="0" w:line="240" w:lineRule="auto"/>
        <w:ind w:firstLine="720"/>
      </w:pPr>
    </w:p>
    <w:p w14:paraId="324DD37F" w14:textId="0772CF43" w:rsidR="00EB090D" w:rsidRDefault="00A155DC" w:rsidP="00EB090D">
      <w:pPr>
        <w:spacing w:after="0" w:line="240" w:lineRule="auto"/>
        <w:ind w:firstLine="720"/>
      </w:pPr>
      <w:r>
        <w:t xml:space="preserve">There was discussion about streamlining the means of sending out dues assessment notices and </w:t>
      </w:r>
      <w:r w:rsidR="009C5106">
        <w:t xml:space="preserve">necessary </w:t>
      </w:r>
      <w:r>
        <w:t>follow</w:t>
      </w:r>
      <w:r w:rsidR="009C5106">
        <w:t>-</w:t>
      </w:r>
      <w:r>
        <w:t xml:space="preserve">up communications as to unpaid assessments. </w:t>
      </w:r>
      <w:r w:rsidR="00922674">
        <w:t xml:space="preserve"> (Many of these considerations are mandated by the Amended Covenants and By-laws.) </w:t>
      </w:r>
      <w:r>
        <w:t xml:space="preserve"> There was also a discussion about streamlining some means of more formally placing </w:t>
      </w:r>
      <w:proofErr w:type="gramStart"/>
      <w:r>
        <w:t>liens</w:t>
      </w:r>
      <w:proofErr w:type="gramEnd"/>
      <w:r>
        <w:t xml:space="preserve"> on the property of owners whose debts to the Association became a significant problem.  Mr. Goode thinks that </w:t>
      </w:r>
      <w:r w:rsidR="009C5106">
        <w:t xml:space="preserve">past WGHA Treasurer </w:t>
      </w:r>
      <w:r>
        <w:t>Tom Wall had developed a process to do this, and he intend</w:t>
      </w:r>
      <w:r w:rsidR="00922674">
        <w:t>s</w:t>
      </w:r>
      <w:r>
        <w:t xml:space="preserve"> to review it with Mr. Wall.</w:t>
      </w:r>
    </w:p>
    <w:p w14:paraId="3D62C3E4" w14:textId="77777777" w:rsidR="009C5106" w:rsidRDefault="009C5106" w:rsidP="00EB090D">
      <w:pPr>
        <w:spacing w:after="0" w:line="240" w:lineRule="auto"/>
        <w:ind w:firstLine="720"/>
      </w:pPr>
    </w:p>
    <w:p w14:paraId="0C022714" w14:textId="42CDD86E" w:rsidR="009C5106" w:rsidRDefault="009C5106" w:rsidP="00EB090D">
      <w:pPr>
        <w:spacing w:after="0" w:line="240" w:lineRule="auto"/>
        <w:ind w:firstLine="720"/>
      </w:pPr>
      <w:r>
        <w:t>Mr. Morgan pointed out a potential shortfall brewing in the Woodlands Management line item in the budget.  We budgeted $10,000 for 2026, and we have already spent $6859.50 on Woodlands Management with Ash Tree treatment in the offing.</w:t>
      </w:r>
    </w:p>
    <w:p w14:paraId="44C1EBDC" w14:textId="77777777" w:rsidR="00A155DC" w:rsidRDefault="00A155DC" w:rsidP="00A155DC">
      <w:pPr>
        <w:spacing w:after="0" w:line="240" w:lineRule="auto"/>
        <w:ind w:firstLine="720"/>
        <w:rPr>
          <w:b/>
          <w:bCs/>
        </w:rPr>
      </w:pPr>
    </w:p>
    <w:p w14:paraId="5CE65E1B" w14:textId="1F3EBC13" w:rsidR="00A155DC" w:rsidRDefault="00A155DC" w:rsidP="00A155DC">
      <w:pPr>
        <w:spacing w:after="0" w:line="240" w:lineRule="auto"/>
        <w:ind w:firstLine="720"/>
        <w:rPr>
          <w:b/>
          <w:bCs/>
        </w:rPr>
      </w:pPr>
      <w:r w:rsidRPr="00AA3E66">
        <w:rPr>
          <w:b/>
          <w:bCs/>
        </w:rPr>
        <w:t>Architectural Control</w:t>
      </w:r>
    </w:p>
    <w:p w14:paraId="0CB50A87" w14:textId="77777777" w:rsidR="00A155DC" w:rsidRDefault="00A155DC" w:rsidP="00A155DC">
      <w:pPr>
        <w:spacing w:after="0" w:line="240" w:lineRule="auto"/>
        <w:ind w:firstLine="720"/>
        <w:rPr>
          <w:b/>
          <w:bCs/>
        </w:rPr>
      </w:pPr>
    </w:p>
    <w:p w14:paraId="18619E62" w14:textId="1FBBABD9" w:rsidR="00A155DC" w:rsidRDefault="00A155DC" w:rsidP="00A155DC">
      <w:pPr>
        <w:spacing w:after="0" w:line="240" w:lineRule="auto"/>
        <w:ind w:firstLine="720"/>
      </w:pPr>
      <w:r w:rsidRPr="00CA24A4">
        <w:t>Debra Stuart</w:t>
      </w:r>
      <w:r>
        <w:t xml:space="preserve">, ACC Chair, reported briefly on the six applications in the past two months set out in her report. (Addendum D to the Agenda). All were approved by the ACC. Kim Grimmer asked why the “3-foot fence” on Springwood Circle had to go through the ACC approval process. Dr. Stuart mentioned that there </w:t>
      </w:r>
      <w:r w:rsidR="009C5106">
        <w:t>were</w:t>
      </w:r>
      <w:r>
        <w:t xml:space="preserve"> divergent views among  the ACC members as to whether </w:t>
      </w:r>
      <w:proofErr w:type="gramStart"/>
      <w:r>
        <w:t>three foot</w:t>
      </w:r>
      <w:proofErr w:type="gramEnd"/>
      <w:r>
        <w:t xml:space="preserve"> fences needed to be approved by the ACC as to location in the yard, materials and style, even though </w:t>
      </w:r>
      <w:proofErr w:type="gramStart"/>
      <w:r w:rsidR="009C5106">
        <w:t>3 foot</w:t>
      </w:r>
      <w:proofErr w:type="gramEnd"/>
      <w:r w:rsidR="009C5106">
        <w:t xml:space="preserve"> fences were</w:t>
      </w:r>
      <w:r>
        <w:t xml:space="preserve"> expressly approved by the Amended Covenants.  This issue needs to be resolved going forward.  Are </w:t>
      </w:r>
      <w:proofErr w:type="gramStart"/>
      <w:r>
        <w:t>owners’</w:t>
      </w:r>
      <w:proofErr w:type="gramEnd"/>
      <w:r>
        <w:t xml:space="preserve"> permitted carte blanche for any fence three feet in height or lower, or are there still some material, placement, and esthetics controls for three-foot fences under the ACC Rules consistent with the Amended Covenants. Dr. Stuart reported that her effort to compile an inventory of every property in the Association with a fence is still in progress. She also wondered if the attitudes of Walnut Grove owners as to fences had changed over time and whether it was time to </w:t>
      </w:r>
      <w:r w:rsidR="009C5106">
        <w:t xml:space="preserve">revisiting </w:t>
      </w:r>
      <w:proofErr w:type="gramStart"/>
      <w:r>
        <w:t>loosen</w:t>
      </w:r>
      <w:r w:rsidR="009C5106">
        <w:t>ing</w:t>
      </w:r>
      <w:r>
        <w:t xml:space="preserve"> up</w:t>
      </w:r>
      <w:proofErr w:type="gramEnd"/>
      <w:r>
        <w:t xml:space="preserve"> some of the fence restrictions.</w:t>
      </w:r>
      <w:r w:rsidR="009C5106">
        <w:t xml:space="preserve">  She mentioned that four-foot fences are now the standard size in the fence industry, and three-foot fences sometimes cost more as they require resizing from four-foot ones.</w:t>
      </w:r>
    </w:p>
    <w:p w14:paraId="6B39C888" w14:textId="77777777" w:rsidR="00A155DC" w:rsidRDefault="00A155DC" w:rsidP="00F14862">
      <w:pPr>
        <w:spacing w:after="0" w:line="240" w:lineRule="auto"/>
      </w:pPr>
    </w:p>
    <w:p w14:paraId="6EB76AED" w14:textId="77777777" w:rsidR="00EB090D" w:rsidRPr="00AA3E66" w:rsidRDefault="00EB090D" w:rsidP="00EB090D">
      <w:pPr>
        <w:spacing w:after="0" w:line="240" w:lineRule="auto"/>
        <w:ind w:firstLine="720"/>
        <w:rPr>
          <w:b/>
          <w:bCs/>
        </w:rPr>
      </w:pPr>
      <w:r w:rsidRPr="00AA3E66">
        <w:rPr>
          <w:b/>
          <w:bCs/>
        </w:rPr>
        <w:t>Social Director Report</w:t>
      </w:r>
    </w:p>
    <w:p w14:paraId="0D8E045B" w14:textId="77777777" w:rsidR="00EB090D" w:rsidRDefault="00EB090D" w:rsidP="00EB090D">
      <w:pPr>
        <w:spacing w:after="0" w:line="240" w:lineRule="auto"/>
        <w:ind w:firstLine="720"/>
      </w:pPr>
    </w:p>
    <w:p w14:paraId="564D770B" w14:textId="400F0594" w:rsidR="00EB090D" w:rsidRDefault="00EB090D" w:rsidP="00EB090D">
      <w:pPr>
        <w:spacing w:after="0" w:line="240" w:lineRule="auto"/>
        <w:ind w:firstLine="720"/>
      </w:pPr>
      <w:r>
        <w:t xml:space="preserve">Paige Hawkins </w:t>
      </w:r>
      <w:r w:rsidR="00A155DC">
        <w:t xml:space="preserve">could not be present, but Mr. Morgan encouraged the directors present to get involved in helping Ms. Hawkins out </w:t>
      </w:r>
      <w:r w:rsidR="009C5106">
        <w:t xml:space="preserve">putting </w:t>
      </w:r>
      <w:r w:rsidR="00A155DC">
        <w:t>on</w:t>
      </w:r>
      <w:r>
        <w:t xml:space="preserve"> the </w:t>
      </w:r>
      <w:r w:rsidRPr="00AA3E66">
        <w:rPr>
          <w:b/>
          <w:bCs/>
        </w:rPr>
        <w:t>July 4</w:t>
      </w:r>
      <w:r w:rsidRPr="00AA3E66">
        <w:rPr>
          <w:b/>
          <w:bCs/>
          <w:vertAlign w:val="superscript"/>
        </w:rPr>
        <w:t>th</w:t>
      </w:r>
      <w:r>
        <w:t xml:space="preserve"> celebration as in the </w:t>
      </w:r>
      <w:r w:rsidR="00A155DC">
        <w:t>past. We are within twenty-</w:t>
      </w:r>
      <w:r w:rsidR="009C5106">
        <w:t>seven</w:t>
      </w:r>
      <w:r w:rsidR="00A155DC">
        <w:t xml:space="preserve"> days of the </w:t>
      </w:r>
      <w:r w:rsidR="009C5106" w:rsidRPr="009C5106">
        <w:t>Semi</w:t>
      </w:r>
      <w:r w:rsidR="009C5106">
        <w:t>-</w:t>
      </w:r>
      <w:r w:rsidR="009C5106" w:rsidRPr="009C5106">
        <w:t>quincentennial</w:t>
      </w:r>
      <w:r w:rsidR="00A155DC">
        <w:t xml:space="preserve"> birthday anniversary of the United States.</w:t>
      </w:r>
    </w:p>
    <w:p w14:paraId="39510E35" w14:textId="77777777" w:rsidR="009C5106" w:rsidRDefault="009C5106" w:rsidP="009C5106">
      <w:pPr>
        <w:spacing w:after="0" w:line="240" w:lineRule="auto"/>
      </w:pPr>
    </w:p>
    <w:p w14:paraId="5D7ABA8B" w14:textId="7E333E3B" w:rsidR="00EB090D" w:rsidRPr="00AA3E66" w:rsidRDefault="00EB090D" w:rsidP="00EB090D">
      <w:pPr>
        <w:spacing w:after="0" w:line="240" w:lineRule="auto"/>
        <w:ind w:firstLine="720"/>
        <w:rPr>
          <w:b/>
          <w:bCs/>
        </w:rPr>
      </w:pPr>
      <w:r w:rsidRPr="00AA3E66">
        <w:rPr>
          <w:b/>
          <w:bCs/>
        </w:rPr>
        <w:t>Block Captains</w:t>
      </w:r>
    </w:p>
    <w:p w14:paraId="48535AC9" w14:textId="77777777" w:rsidR="00EB090D" w:rsidRDefault="00EB090D" w:rsidP="00EB090D">
      <w:pPr>
        <w:spacing w:after="0" w:line="240" w:lineRule="auto"/>
        <w:ind w:firstLine="720"/>
      </w:pPr>
    </w:p>
    <w:p w14:paraId="40CEA743" w14:textId="21A9F2D1" w:rsidR="00EB090D" w:rsidRDefault="00EB090D" w:rsidP="00EB090D">
      <w:pPr>
        <w:spacing w:after="0" w:line="240" w:lineRule="auto"/>
        <w:ind w:firstLine="720"/>
      </w:pPr>
      <w:r>
        <w:t xml:space="preserve">Chris Delamarter </w:t>
      </w:r>
      <w:r w:rsidR="00F14862">
        <w:t>did not submit a</w:t>
      </w:r>
      <w:r>
        <w:t xml:space="preserve"> written report</w:t>
      </w:r>
      <w:r w:rsidR="00F14862">
        <w:t>.</w:t>
      </w:r>
      <w:r>
        <w:t xml:space="preserve"> </w:t>
      </w:r>
      <w:r w:rsidR="00F14862">
        <w:t xml:space="preserve">He led a discussion about how best to revitalize the block captain system to make it more effective and efficient. </w:t>
      </w:r>
    </w:p>
    <w:p w14:paraId="52F391CD" w14:textId="77777777" w:rsidR="00EB090D" w:rsidRDefault="00EB090D" w:rsidP="00EB090D">
      <w:pPr>
        <w:spacing w:after="0" w:line="240" w:lineRule="auto"/>
        <w:ind w:firstLine="720"/>
      </w:pPr>
    </w:p>
    <w:p w14:paraId="652D44DB" w14:textId="77777777" w:rsidR="00EB090D" w:rsidRPr="00D440EB" w:rsidRDefault="00EB090D" w:rsidP="00EB090D">
      <w:pPr>
        <w:spacing w:after="0" w:line="240" w:lineRule="auto"/>
        <w:ind w:firstLine="720"/>
        <w:rPr>
          <w:b/>
          <w:bCs/>
        </w:rPr>
      </w:pPr>
      <w:r w:rsidRPr="00D440EB">
        <w:rPr>
          <w:b/>
          <w:bCs/>
        </w:rPr>
        <w:t>Communications</w:t>
      </w:r>
    </w:p>
    <w:p w14:paraId="14B7682B" w14:textId="77777777" w:rsidR="00EB090D" w:rsidRDefault="00EB090D" w:rsidP="00EB090D">
      <w:pPr>
        <w:spacing w:after="0" w:line="240" w:lineRule="auto"/>
        <w:ind w:firstLine="720"/>
      </w:pPr>
    </w:p>
    <w:p w14:paraId="5B23EE98" w14:textId="29ADB712" w:rsidR="00EB090D" w:rsidRDefault="00D0323B" w:rsidP="009C5106">
      <w:pPr>
        <w:spacing w:after="0" w:line="240" w:lineRule="auto"/>
        <w:ind w:firstLine="720"/>
      </w:pPr>
      <w:r>
        <w:t xml:space="preserve">Mr. Goode did not </w:t>
      </w:r>
      <w:r w:rsidR="009C5106">
        <w:t>submit</w:t>
      </w:r>
      <w:r>
        <w:t xml:space="preserve"> a formal report. </w:t>
      </w:r>
      <w:r w:rsidR="00EB090D">
        <w:t xml:space="preserve">Communications were discussed </w:t>
      </w:r>
      <w:r w:rsidR="009C5106">
        <w:t xml:space="preserve">extensively </w:t>
      </w:r>
      <w:r w:rsidR="00EB090D">
        <w:t>earlier in the meeting.</w:t>
      </w:r>
    </w:p>
    <w:p w14:paraId="0C85272C" w14:textId="77777777" w:rsidR="00EB090D" w:rsidRDefault="00EB090D" w:rsidP="00EB090D">
      <w:pPr>
        <w:spacing w:after="0" w:line="240" w:lineRule="auto"/>
      </w:pPr>
    </w:p>
    <w:p w14:paraId="6B3C7050" w14:textId="77777777" w:rsidR="00EB090D" w:rsidRDefault="00EB090D" w:rsidP="00EB090D">
      <w:pPr>
        <w:spacing w:after="0" w:line="240" w:lineRule="auto"/>
        <w:rPr>
          <w:b/>
          <w:bCs/>
        </w:rPr>
      </w:pPr>
      <w:r>
        <w:tab/>
      </w:r>
      <w:r w:rsidRPr="00D440EB">
        <w:rPr>
          <w:b/>
          <w:bCs/>
        </w:rPr>
        <w:t>Old Business</w:t>
      </w:r>
    </w:p>
    <w:p w14:paraId="0D895C7B" w14:textId="77777777" w:rsidR="00F14862" w:rsidRDefault="00F14862" w:rsidP="00EB090D">
      <w:pPr>
        <w:spacing w:after="0" w:line="240" w:lineRule="auto"/>
        <w:rPr>
          <w:b/>
          <w:bCs/>
        </w:rPr>
      </w:pPr>
    </w:p>
    <w:p w14:paraId="08ADA926" w14:textId="672332AE" w:rsidR="00EB090D" w:rsidRPr="005044AF" w:rsidRDefault="00922674" w:rsidP="005044AF">
      <w:pPr>
        <w:pStyle w:val="ListParagraph"/>
        <w:spacing w:after="0" w:line="240" w:lineRule="auto"/>
        <w:ind w:left="0" w:firstLine="720"/>
      </w:pPr>
      <w:r>
        <w:t xml:space="preserve">Mr. Morgan discussed </w:t>
      </w:r>
      <w:r w:rsidR="005044AF">
        <w:t xml:space="preserve">the status of </w:t>
      </w:r>
      <w:r>
        <w:t xml:space="preserve">his project to update the </w:t>
      </w:r>
      <w:r w:rsidRPr="000A00AD">
        <w:rPr>
          <w:b/>
          <w:bCs/>
        </w:rPr>
        <w:t>board handbook</w:t>
      </w:r>
      <w:r>
        <w:t xml:space="preserve">.  </w:t>
      </w:r>
      <w:r w:rsidR="005044AF">
        <w:t xml:space="preserve">He had previously sent it to the directors for input and was still waiting for responses.  </w:t>
      </w:r>
      <w:r>
        <w:t xml:space="preserve">Mr. Grimmer discussed his memo submitted with the president’s report regarding the allocation of decision-making between president, treasurer, committee chairs, and the entire board. Consideration of this will be taken up in the future as the board handbook is finalized. </w:t>
      </w:r>
    </w:p>
    <w:p w14:paraId="54C6D9EB" w14:textId="4AC2B0B1" w:rsidR="00EB090D" w:rsidRDefault="00EB090D" w:rsidP="00F14862">
      <w:pPr>
        <w:spacing w:after="0" w:line="240" w:lineRule="auto"/>
      </w:pPr>
      <w:r>
        <w:rPr>
          <w:b/>
          <w:bCs/>
        </w:rPr>
        <w:tab/>
      </w:r>
    </w:p>
    <w:p w14:paraId="6BA2ED1A" w14:textId="77777777" w:rsidR="00EB090D" w:rsidRPr="008B7D26" w:rsidRDefault="00EB090D" w:rsidP="00EB090D">
      <w:pPr>
        <w:spacing w:after="0" w:line="240" w:lineRule="auto"/>
        <w:ind w:firstLine="720"/>
        <w:rPr>
          <w:b/>
          <w:bCs/>
        </w:rPr>
      </w:pPr>
      <w:r w:rsidRPr="008B7D26">
        <w:rPr>
          <w:b/>
          <w:bCs/>
        </w:rPr>
        <w:t>New Business</w:t>
      </w:r>
    </w:p>
    <w:p w14:paraId="646EEB64" w14:textId="77777777" w:rsidR="00EB090D" w:rsidRDefault="00EB090D" w:rsidP="00EB090D">
      <w:pPr>
        <w:spacing w:after="0" w:line="240" w:lineRule="auto"/>
        <w:ind w:firstLine="720"/>
      </w:pPr>
    </w:p>
    <w:p w14:paraId="0E49395E" w14:textId="2ABF6AC8" w:rsidR="00EB090D" w:rsidRDefault="00EB090D" w:rsidP="00EB090D">
      <w:pPr>
        <w:spacing w:after="0" w:line="240" w:lineRule="auto"/>
        <w:ind w:firstLine="720"/>
      </w:pPr>
      <w:r w:rsidRPr="00A6392B">
        <w:t>M</w:t>
      </w:r>
      <w:r>
        <w:t xml:space="preserve">r. Morgan </w:t>
      </w:r>
      <w:r w:rsidR="00F14862">
        <w:t>expressed his appreciation of Derek Pavelec, a Westfield Road neighbor, for once again coordinating the Spring Walnut Grove Garage Sale so admirably.</w:t>
      </w:r>
    </w:p>
    <w:p w14:paraId="2A2A7D0D" w14:textId="77777777" w:rsidR="00EB090D" w:rsidRDefault="00EB090D" w:rsidP="00EB090D">
      <w:pPr>
        <w:spacing w:after="0" w:line="240" w:lineRule="auto"/>
        <w:ind w:firstLine="720"/>
      </w:pPr>
    </w:p>
    <w:p w14:paraId="5C0D323E" w14:textId="77777777" w:rsidR="00EB090D" w:rsidRDefault="00EB090D" w:rsidP="00EB090D">
      <w:pPr>
        <w:spacing w:after="0" w:line="240" w:lineRule="auto"/>
        <w:ind w:firstLine="720"/>
        <w:rPr>
          <w:b/>
          <w:bCs/>
        </w:rPr>
      </w:pPr>
      <w:r w:rsidRPr="00A6392B">
        <w:rPr>
          <w:b/>
          <w:bCs/>
        </w:rPr>
        <w:t>June Board Meeting</w:t>
      </w:r>
    </w:p>
    <w:p w14:paraId="014D625F" w14:textId="77777777" w:rsidR="00EB090D" w:rsidRDefault="00EB090D" w:rsidP="00EB090D">
      <w:pPr>
        <w:spacing w:after="0" w:line="240" w:lineRule="auto"/>
        <w:rPr>
          <w:b/>
          <w:bCs/>
        </w:rPr>
      </w:pPr>
    </w:p>
    <w:p w14:paraId="10C394EE" w14:textId="4D34E64F" w:rsidR="00EB090D" w:rsidRDefault="00EB090D" w:rsidP="00EB090D">
      <w:pPr>
        <w:spacing w:after="0" w:line="240" w:lineRule="auto"/>
        <w:ind w:firstLine="720"/>
      </w:pPr>
      <w:r>
        <w:t xml:space="preserve">Charlie Morgan proposed the next board meeting be held on Monday, </w:t>
      </w:r>
      <w:r w:rsidR="00F14862">
        <w:t>August 3,</w:t>
      </w:r>
      <w:r>
        <w:t xml:space="preserve"> 2026, at 7:00 PM.  This date and time  were set by consensus.  Mr. Morgan </w:t>
      </w:r>
      <w:r w:rsidR="00F14862">
        <w:t>will notify the directors as to whether it will be in person or by teleconference two weeks in advance.</w:t>
      </w:r>
    </w:p>
    <w:p w14:paraId="3A352DB4" w14:textId="77777777" w:rsidR="00EB090D" w:rsidRDefault="00EB090D" w:rsidP="00EB090D">
      <w:pPr>
        <w:spacing w:after="0" w:line="240" w:lineRule="auto"/>
        <w:ind w:firstLine="720"/>
      </w:pPr>
    </w:p>
    <w:p w14:paraId="7635B3D7" w14:textId="77777777" w:rsidR="00D640B9" w:rsidRDefault="00EB090D" w:rsidP="00EB090D">
      <w:pPr>
        <w:spacing w:after="0" w:line="240" w:lineRule="auto"/>
        <w:ind w:firstLine="720"/>
      </w:pPr>
      <w:r>
        <w:t xml:space="preserve">The meeting was adjourned at </w:t>
      </w:r>
      <w:r w:rsidR="00F14862">
        <w:t>8:40</w:t>
      </w:r>
    </w:p>
    <w:p w14:paraId="25271D0F" w14:textId="47392463" w:rsidR="00EB090D" w:rsidRDefault="00EB090D" w:rsidP="00EB090D">
      <w:pPr>
        <w:spacing w:after="0" w:line="240" w:lineRule="auto"/>
        <w:ind w:firstLine="720"/>
      </w:pPr>
      <w:r>
        <w:t xml:space="preserve"> p.m.</w:t>
      </w:r>
    </w:p>
    <w:p w14:paraId="68928F54" w14:textId="77777777" w:rsidR="00EB090D" w:rsidRDefault="00EB090D" w:rsidP="00EB090D">
      <w:pPr>
        <w:spacing w:after="0" w:line="240" w:lineRule="auto"/>
        <w:ind w:firstLine="720"/>
      </w:pPr>
    </w:p>
    <w:p w14:paraId="59918346" w14:textId="77777777" w:rsidR="00EB090D" w:rsidRDefault="00EB090D" w:rsidP="00EB090D">
      <w:pPr>
        <w:spacing w:after="0" w:line="240" w:lineRule="auto"/>
        <w:ind w:firstLine="720"/>
      </w:pPr>
      <w:r>
        <w:t>Respectfully submitted,  Kim Grimmer, Secretary</w:t>
      </w:r>
    </w:p>
    <w:p w14:paraId="3E65F4A3" w14:textId="77777777" w:rsidR="00EB090D" w:rsidRPr="00A6392B" w:rsidRDefault="00EB090D" w:rsidP="00EB090D">
      <w:pPr>
        <w:spacing w:after="0" w:line="240" w:lineRule="auto"/>
        <w:rPr>
          <w:b/>
          <w:bCs/>
        </w:rPr>
      </w:pPr>
    </w:p>
    <w:p w14:paraId="76CCE7EC" w14:textId="77777777" w:rsidR="00795EB8" w:rsidRDefault="00795EB8"/>
    <w:sectPr w:rsidR="00795E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B306" w14:textId="77777777" w:rsidR="00EE77A2" w:rsidRDefault="00EE77A2" w:rsidP="005044AF">
      <w:pPr>
        <w:spacing w:after="0" w:line="240" w:lineRule="auto"/>
      </w:pPr>
      <w:r>
        <w:separator/>
      </w:r>
    </w:p>
  </w:endnote>
  <w:endnote w:type="continuationSeparator" w:id="0">
    <w:p w14:paraId="42E6145B" w14:textId="77777777" w:rsidR="00EE77A2" w:rsidRDefault="00EE77A2" w:rsidP="0050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EB5A" w14:textId="77777777" w:rsidR="005044AF" w:rsidRDefault="0050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35150"/>
      <w:docPartObj>
        <w:docPartGallery w:val="Page Numbers (Bottom of Page)"/>
        <w:docPartUnique/>
      </w:docPartObj>
    </w:sdtPr>
    <w:sdtEndPr>
      <w:rPr>
        <w:noProof/>
      </w:rPr>
    </w:sdtEndPr>
    <w:sdtContent>
      <w:p w14:paraId="6F05AC2A" w14:textId="25994E14" w:rsidR="005044AF" w:rsidRDefault="005044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7C5DD" w14:textId="77777777" w:rsidR="005044AF" w:rsidRDefault="00504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A2C2" w14:textId="77777777" w:rsidR="005044AF" w:rsidRDefault="0050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5D37" w14:textId="77777777" w:rsidR="00EE77A2" w:rsidRDefault="00EE77A2" w:rsidP="005044AF">
      <w:pPr>
        <w:spacing w:after="0" w:line="240" w:lineRule="auto"/>
      </w:pPr>
      <w:r>
        <w:separator/>
      </w:r>
    </w:p>
  </w:footnote>
  <w:footnote w:type="continuationSeparator" w:id="0">
    <w:p w14:paraId="3CACFF06" w14:textId="77777777" w:rsidR="00EE77A2" w:rsidRDefault="00EE77A2" w:rsidP="00504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D012" w14:textId="77777777" w:rsidR="005044AF" w:rsidRDefault="00504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0972" w14:textId="77777777" w:rsidR="005044AF" w:rsidRDefault="005044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7C38" w14:textId="77777777" w:rsidR="005044AF" w:rsidRDefault="00504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209D"/>
    <w:multiLevelType w:val="hybridMultilevel"/>
    <w:tmpl w:val="B45EF04C"/>
    <w:lvl w:ilvl="0" w:tplc="15326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66D9C"/>
    <w:multiLevelType w:val="hybridMultilevel"/>
    <w:tmpl w:val="717C1648"/>
    <w:lvl w:ilvl="0" w:tplc="6DA6EDD4">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937918"/>
    <w:multiLevelType w:val="hybridMultilevel"/>
    <w:tmpl w:val="3BA47812"/>
    <w:lvl w:ilvl="0" w:tplc="B1F8EA1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0263905">
    <w:abstractNumId w:val="2"/>
  </w:num>
  <w:num w:numId="2" w16cid:durableId="582180057">
    <w:abstractNumId w:val="1"/>
  </w:num>
  <w:num w:numId="3" w16cid:durableId="21793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0D"/>
    <w:rsid w:val="000C029A"/>
    <w:rsid w:val="00225B13"/>
    <w:rsid w:val="002376E9"/>
    <w:rsid w:val="002B22E1"/>
    <w:rsid w:val="00432100"/>
    <w:rsid w:val="0045537B"/>
    <w:rsid w:val="00486F20"/>
    <w:rsid w:val="004A3F37"/>
    <w:rsid w:val="004B23DA"/>
    <w:rsid w:val="005044AF"/>
    <w:rsid w:val="005173C1"/>
    <w:rsid w:val="005E06B1"/>
    <w:rsid w:val="006A5BB4"/>
    <w:rsid w:val="006C698A"/>
    <w:rsid w:val="006E562C"/>
    <w:rsid w:val="00702F29"/>
    <w:rsid w:val="0078300B"/>
    <w:rsid w:val="00795EB8"/>
    <w:rsid w:val="00922674"/>
    <w:rsid w:val="00942ADC"/>
    <w:rsid w:val="009C5106"/>
    <w:rsid w:val="009F2AEA"/>
    <w:rsid w:val="00A155DC"/>
    <w:rsid w:val="00AC4B10"/>
    <w:rsid w:val="00C05A7E"/>
    <w:rsid w:val="00C51E01"/>
    <w:rsid w:val="00CC6A96"/>
    <w:rsid w:val="00D0323B"/>
    <w:rsid w:val="00D449DF"/>
    <w:rsid w:val="00D640B9"/>
    <w:rsid w:val="00E932FF"/>
    <w:rsid w:val="00EB090D"/>
    <w:rsid w:val="00EB5630"/>
    <w:rsid w:val="00EE77A2"/>
    <w:rsid w:val="00F1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D97B"/>
  <w15:chartTrackingRefBased/>
  <w15:docId w15:val="{101BA2FF-0F2C-471E-B363-E10ECE96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0D"/>
  </w:style>
  <w:style w:type="paragraph" w:styleId="Heading1">
    <w:name w:val="heading 1"/>
    <w:basedOn w:val="Normal"/>
    <w:next w:val="Normal"/>
    <w:link w:val="Heading1Char"/>
    <w:uiPriority w:val="9"/>
    <w:qFormat/>
    <w:rsid w:val="00EB0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90D"/>
    <w:rPr>
      <w:rFonts w:eastAsiaTheme="majorEastAsia" w:cstheme="majorBidi"/>
      <w:color w:val="272727" w:themeColor="text1" w:themeTint="D8"/>
    </w:rPr>
  </w:style>
  <w:style w:type="paragraph" w:styleId="Title">
    <w:name w:val="Title"/>
    <w:basedOn w:val="Normal"/>
    <w:next w:val="Normal"/>
    <w:link w:val="TitleChar"/>
    <w:uiPriority w:val="10"/>
    <w:qFormat/>
    <w:rsid w:val="00EB0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90D"/>
    <w:pPr>
      <w:spacing w:before="160"/>
      <w:jc w:val="center"/>
    </w:pPr>
    <w:rPr>
      <w:i/>
      <w:iCs/>
      <w:color w:val="404040" w:themeColor="text1" w:themeTint="BF"/>
    </w:rPr>
  </w:style>
  <w:style w:type="character" w:customStyle="1" w:styleId="QuoteChar">
    <w:name w:val="Quote Char"/>
    <w:basedOn w:val="DefaultParagraphFont"/>
    <w:link w:val="Quote"/>
    <w:uiPriority w:val="29"/>
    <w:rsid w:val="00EB090D"/>
    <w:rPr>
      <w:i/>
      <w:iCs/>
      <w:color w:val="404040" w:themeColor="text1" w:themeTint="BF"/>
    </w:rPr>
  </w:style>
  <w:style w:type="paragraph" w:styleId="ListParagraph">
    <w:name w:val="List Paragraph"/>
    <w:basedOn w:val="Normal"/>
    <w:uiPriority w:val="34"/>
    <w:qFormat/>
    <w:rsid w:val="00EB090D"/>
    <w:pPr>
      <w:ind w:left="720"/>
      <w:contextualSpacing/>
    </w:pPr>
  </w:style>
  <w:style w:type="character" w:styleId="IntenseEmphasis">
    <w:name w:val="Intense Emphasis"/>
    <w:basedOn w:val="DefaultParagraphFont"/>
    <w:uiPriority w:val="21"/>
    <w:qFormat/>
    <w:rsid w:val="00EB090D"/>
    <w:rPr>
      <w:i/>
      <w:iCs/>
      <w:color w:val="0F4761" w:themeColor="accent1" w:themeShade="BF"/>
    </w:rPr>
  </w:style>
  <w:style w:type="paragraph" w:styleId="IntenseQuote">
    <w:name w:val="Intense Quote"/>
    <w:basedOn w:val="Normal"/>
    <w:next w:val="Normal"/>
    <w:link w:val="IntenseQuoteChar"/>
    <w:uiPriority w:val="30"/>
    <w:qFormat/>
    <w:rsid w:val="00EB0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90D"/>
    <w:rPr>
      <w:i/>
      <w:iCs/>
      <w:color w:val="0F4761" w:themeColor="accent1" w:themeShade="BF"/>
    </w:rPr>
  </w:style>
  <w:style w:type="character" w:styleId="IntenseReference">
    <w:name w:val="Intense Reference"/>
    <w:basedOn w:val="DefaultParagraphFont"/>
    <w:uiPriority w:val="32"/>
    <w:qFormat/>
    <w:rsid w:val="00EB090D"/>
    <w:rPr>
      <w:b/>
      <w:bCs/>
      <w:smallCaps/>
      <w:color w:val="0F4761" w:themeColor="accent1" w:themeShade="BF"/>
      <w:spacing w:val="5"/>
    </w:rPr>
  </w:style>
  <w:style w:type="character" w:styleId="Hyperlink">
    <w:name w:val="Hyperlink"/>
    <w:basedOn w:val="DefaultParagraphFont"/>
    <w:uiPriority w:val="99"/>
    <w:unhideWhenUsed/>
    <w:rsid w:val="00EB5630"/>
    <w:rPr>
      <w:color w:val="467886" w:themeColor="hyperlink"/>
      <w:u w:val="single"/>
    </w:rPr>
  </w:style>
  <w:style w:type="character" w:styleId="UnresolvedMention">
    <w:name w:val="Unresolved Mention"/>
    <w:basedOn w:val="DefaultParagraphFont"/>
    <w:uiPriority w:val="99"/>
    <w:semiHidden/>
    <w:unhideWhenUsed/>
    <w:rsid w:val="00EB5630"/>
    <w:rPr>
      <w:color w:val="605E5C"/>
      <w:shd w:val="clear" w:color="auto" w:fill="E1DFDD"/>
    </w:rPr>
  </w:style>
  <w:style w:type="paragraph" w:styleId="Header">
    <w:name w:val="header"/>
    <w:basedOn w:val="Normal"/>
    <w:link w:val="HeaderChar"/>
    <w:uiPriority w:val="99"/>
    <w:unhideWhenUsed/>
    <w:rsid w:val="00504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4AF"/>
  </w:style>
  <w:style w:type="paragraph" w:styleId="Footer">
    <w:name w:val="footer"/>
    <w:basedOn w:val="Normal"/>
    <w:link w:val="FooterChar"/>
    <w:uiPriority w:val="99"/>
    <w:unhideWhenUsed/>
    <w:rsid w:val="00504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nutgrovemadison.org/newslett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alnutgrovemadison.org/wp-content/uploads/2020/08/WGHA-By-Laws-2020.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Grimmer</dc:creator>
  <cp:keywords/>
  <dc:description/>
  <cp:lastModifiedBy>Kim Grimmer</cp:lastModifiedBy>
  <cp:revision>5</cp:revision>
  <cp:lastPrinted>2026-06-09T15:52:00Z</cp:lastPrinted>
  <dcterms:created xsi:type="dcterms:W3CDTF">2026-06-09T18:08:00Z</dcterms:created>
  <dcterms:modified xsi:type="dcterms:W3CDTF">2026-06-09T18:10:00Z</dcterms:modified>
</cp:coreProperties>
</file>